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b/>
          <w:color w:val="000000"/>
        </w:rPr>
      </w:pPr>
      <w:r>
        <w:rPr>
          <w:rFonts w:hint="eastAsia" w:ascii="微软雅黑" w:hAnsi="微软雅黑" w:eastAsia="微软雅黑" w:cs="微软雅黑"/>
          <w:b/>
          <w:color w:val="000000"/>
        </w:rPr>
        <w:t>公司考勤管理制度</w:t>
      </w:r>
    </w:p>
    <w:p>
      <w:pPr>
        <w:pStyle w:val="2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082" w:firstLineChars="1700"/>
        <w:jc w:val="both"/>
        <w:textAlignment w:val="auto"/>
        <w:rPr>
          <w:rFonts w:hint="eastAsia" w:eastAsia="微软雅黑"/>
          <w:sz w:val="24"/>
          <w:szCs w:val="13"/>
          <w:lang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  <w:szCs w:val="13"/>
          <w:lang w:eastAsia="zh-CN"/>
        </w:rPr>
        <w:t>（需根据公司详情完善）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一、目的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为了规范公司考勤管理，严肃工作纪律，有效提升员工的敬业精神，并使员工的工资核算做到有法可依，结合我公司实际情况，特制定本规定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。</w:t>
      </w:r>
      <w:bookmarkStart w:id="0" w:name="_GoBack"/>
      <w:bookmarkEnd w:id="0"/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二、</w:t>
      </w:r>
      <w:r>
        <w:rPr>
          <w:rFonts w:hint="eastAsia" w:ascii="微软雅黑" w:hAnsi="微软雅黑" w:eastAsia="微软雅黑" w:cs="微软雅黑"/>
          <w:b/>
          <w:color w:val="000000"/>
          <w:sz w:val="24"/>
        </w:rPr>
        <w:t>适用范围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本制度适用于本公司办公室员工及管理人员。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在本公司工作的劳务派遣人员应遵守本制度。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在本公司工作的退休返聘人员、实习人员在工作时间、请假流程方面应遵守本制度。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三、工作时间与打卡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1、打卡时间:周一至周五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上午9：00---12：00   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下午13：00---18：00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中间作为午餐、休息时间，不作为工作时间。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2、因工作需要，公司可将正常工作日与公休日调换，员工应予服从。如果员工未履行请假手续而无故不上班的，作“旷工”处理。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因工作需要，公司安排员工在休息日工作，公司可先行安排补休，员工应当服从公司的补休安排；如无法安排补休的，公司按2倍工资支付报酬。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3、公司实行上、下班指纹录入打卡制度。全体员工都必须自觉遵守工作时间，实行不定时工作制的员工不必打卡。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4、打卡次数：一日两次，即早上上班打卡一次，下午下班打卡一次。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1）打卡时间：打卡时间为上班到岗时间和下班离岗时间；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因公外出不能打卡：因公外出不能打卡应填写《外勤登记表》,注明外出日期、事由、外勤起止时间。因公外出需事先申请，如因特殊情况不能事先申请，应在事毕到岗当日完成申请、审批手续，否则按旷工处理。因停电、卡钟（工卡）故障未打卡的员工，上班前、下班后要及时到行政人事助理处填写《未打卡补签申请表》，由直接主管签字证明当日的出勤状况，月底由行政人事助理据此上报考勤。上述情况考勤由行政人事助理进行管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5、行政人事助理负责检查、复核确认考勤记录的真实有效性并在每月5日前汇总交财务部。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6、员工倒休需提前申请，并以不影响部门工作为前提下当月完成，跨月作废且以往年度的不再做继续累计。倒休需填写《倒休申请表》，由行政人事助理确认签字后，部门经理签批。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7、员工不得自行倒休，未经批准自行倒休的按旷工处理。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四、加班管理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对于因工作需要，部门负责人安排在日常工作时间以外长期固定超时工作的，尽量安排员工按实际加班时间在当月补休。因工作原因不能当月安排补休的，经部门负责人同意可适当推迟。补休不得跨年度累计使用。如确实不能安排补休的，公司根据有关规定支付员工加班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2、公司总部员工因工作需要加班，应通过oa流程进行审批，未经批准的，不作为加班；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总部员工加班由部门负责人进行审批；分支机构员工需要加班的，由所在分支机构负责人审批。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3、下列情形不视为加班：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（一）未按规定进行加班审批而自愿在正常工作时间之外工作的；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（二）出差时路途上花费的时间；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（三）非工作时间出差在外，但并未安排正常工作或未经加班审批的的；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（四）公司或部门组织的旅游、娱乐、体育、聚餐及其他娱乐活动；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（五）公司在非工作时间组织的培训；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（六）在正常工作时间内因个人因素未完成本职工作而延长工作时间的；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（七）公司在非工作时间安排与本职工作不同的值班的。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五、各类假期规定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病假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1、员工休病假需提供一级以上医院或社区医疗服务机构（市医保定点）开据的病假条或诊断证明；连续休病假三天以上的，须提供个人医保定点或三级医院开据的病假条或诊断证明，否则按事假处理。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2、员工休病假必须提前申请。如因情况紧急或突发而无法提前请假，应在休假当天上午8：00前通过电话向部门经理请假，并在上班后第一天完成请假审批手续，否则按旷工处理。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3、连续请病假超过5天的，或者当月累计请病假超过10天的，公司有权要求员工到公司指定的三级甲等医院进行复查，并以该医院出具的假条作为请假依据。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4、员工休病假期间的工资，按以下标准计发：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1）当月病假累计5日内的，或年度病假在20天以内的，扣发日工资的50%，但不低于最低工资标准的80%；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2）病假超过上述天数的，按最低工资标准的80%发放病假工资。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5、下列情形按旷工处理：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1）职工自称“病假”，但在事前或事后均不提交有效病假证明的，缺勤当日按旷工处理。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2）职工制造虚假病假证明或者通过欺诈、威胁、利诱等不当手段骗取病假证明的，缺勤当日按旷工处理，同时应按公司奖惩办法处理。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3）职工出现病假期间外出旅游或在外兼职等情形的，视为职工欺诈取得病假处理。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6、根据法律规定：职工因患病或非因工负伤，需要停止工作医疗时，根据本人实际参加工作年限和在本单位工作年限，给予三个月到二十四个月的医疗期。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企业职工患病或非因工负伤医疗期规定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医疗期满后，如职工仍继续请假或不能到公司报到的，将视为“在规定的医疗期满后不能从事原工作，也不能从事由用人单位另行安排的工作”，公司有权直接通知解除劳动合同（无需另行提前通知），并依法承担经济补偿责任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7、病假与考核、奖金的关联：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1）本月内病假超过10个工作日时，月度考核评为c或c以下；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2）本年内病假超过 50个工作日时，年度考核评为c或c以下；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3）本月内病假超过 10个工作日时，不予发放月度奖金；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4）本年内病假超过50个工作日时，不予发放该年年度奖金。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事假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1、因私事而不能正常出勤的，须请事假，完成审批程序后方可休假。未办理请假手续擅自离开岗位、或请假期满未来上班也未续假者，按旷工处理。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2、休事假需按公司规定提前填写《请假申请单》，员工休事假三天以上的，需提前三天申请。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3、员工请事假在3天以内的（含3天），由部门负责人审批。3天以上的由部门负责人签字同意后报总经理批准。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4、每次批准事假原则上不超过3天，全年累计原则上不超过15天。超过上述标准的，公司原则上不予批准。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未达到上述标准，但无正当事由的，公司亦有权不予批准。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5、员工请事假时，公司有权优先安排年休假。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6、事假为无薪假期，每天扣除日工资的100%。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婚假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1、符合法定结婚年龄的职工在本公司入职后结婚的，持有结婚证明，给予</w:t>
      </w:r>
      <w:r>
        <w:rPr>
          <w:rFonts w:hint="eastAsia" w:ascii="微软雅黑" w:hAnsi="微软雅黑" w:eastAsia="微软雅黑" w:cs="微软雅黑"/>
          <w:i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婚假10天</w:t>
      </w: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2、婚假应在办理结婚登记后的六个月休完，超期的单位不再批准。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3、婚假需提前两周提出书面申请，出具结婚证，部门经理、总经理批准后交行政人事助理备案并一次性连续休完。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i w:val="0"/>
          <w:color w:val="000000"/>
          <w:sz w:val="24"/>
        </w:rPr>
        <w:t>4、本规定中的婚假天数不包括公休假和法定节假日在内。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5、婚假应一次性休完。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6、婚假为有薪假别，休假期间固定工资部分正常发放。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但是，与实际上岗相关的津贴、交通补助、餐饮补助、绩效工资、提成工资、奖金等，休假期间不再享受。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丧假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1、凡与公司签定了正式合同的员工，其直系亲属（父母、配偶、子女、岳父母或公婆）去世的，可休丧假3天。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2、员工请丧假要求提供相关证明，应在亲属去世一个月内使用，申请丧假最迟应于休假当天提出申请。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3、丧假为有薪假别，休假期间固定工资正常发放。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但是，与实际上岗相关的津贴、交通补助、餐饮补助、绩效工资、提成工资、奖金等，休假期间不再享受。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产假及相关生育假期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1、女职工</w:t>
      </w:r>
      <w:r>
        <w:rPr>
          <w:rFonts w:hint="eastAsia" w:ascii="微软雅黑" w:hAnsi="微软雅黑" w:eastAsia="微软雅黑" w:cs="微软雅黑"/>
          <w:i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产假为128天</w:t>
      </w:r>
      <w:r>
        <w:rPr>
          <w:rFonts w:hint="eastAsia" w:ascii="微软雅黑" w:hAnsi="微软雅黑" w:eastAsia="微软雅黑" w:cs="微软雅黑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，其中产前可以休假15天。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难产的，增加产假15天（需持有医院开具的证明）。多胞胎生育的，每多1个婴儿，增加产假15天。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2、女职工怀孕未满4个月流产的，享受15天产假；怀孕满4个月流产的，享受42天产假。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  <w:t>3、男职工配偶生育的，享受</w:t>
      </w:r>
      <w:r>
        <w:rPr>
          <w:rFonts w:hint="eastAsia" w:ascii="微软雅黑" w:hAnsi="微软雅黑" w:eastAsia="微软雅黑" w:cs="微软雅黑"/>
          <w:i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15天陪产假。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女职工生育婴儿后至婴儿一周岁内为哺乳期，每天有两次哺乳时间，每次30分钟。多胞胎生育的，每多哺乳一个婴儿，每次哺乳时间增加30分钟。每天的两次哺乳时间也可以合并使用。女职工哺乳婴儿满一周岁后，一般不得延长哺乳期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5、产假天数包括其中的公休假和法定假日天数。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6、孕检假：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怀孕女职工，进行产前检查的，按公假计算。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7、计划生育假：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1）女职工放置宫内节育器，凭医院证明休假算公假。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2）已婚育龄男女职工，自愿做绝育手术的，凭医院证明其检查时间和休假算公假。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8、产假期间工资、福利待遇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1）符合领取生育津贴条件的女职工，生育津贴为女职工产假期间的工资，计入个人账户。产假期间停发各项工资补贴奖金，生育津贴低于本人工资补贴标准的，差额部分由公司补足。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2）不符合领取生育津贴条件的女职工，产假期间的工资待遇按下列处理：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因女职工自身的原因（包括但不限于违反计划生育规定）不能领取生育津贴的，公司不予发放产假期间工资或其它补偿。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非因女职工自身的原因不能领取生育津贴的（如公司未缴纳生育保险），在国家规定的产假期间，公司按劳动合同约定的工资发放工资。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3）其它未作说明的产假期间，享受正常工资。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4）如公司正常给职工发放产假工资，之后又申领了生育津贴的，公司有权从生育津贴中扣除公司已经发放的工资。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年休假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1、年休假天数按以下标准计算：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1）累计工作年限为1年以上，不满10年者，假期为5天。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2）累计工作年限为10年以上，不满20年者，假期为10天。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3）工作年限满20年者，假期为15天。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2、职工有下列情形之一的，不享受当年的年休假：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职工请事假累计20天以上且单位按照规定不扣工资的；累计工作满1年不满10年的职工，请病假累计2个月以上的；累计工作满10年不满20年的职工，请病假累计3个月以上的；累计工作满20年以上的职工，请病假累计4个月以上的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职工在享受年休假后，出现上述情形的，则下年度不得休年休假。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3、国家法定休假日、休息日不计入年休假的假期。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4、员工入职本公司后连续工作满一年的，可开始享受年休假。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5、公司有权根据经营情况，统筹安排年休假。公司安排职工休年休假，或发出休假通知，而职工自愿上班的，视为公司已经相应安排年休假。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6、员工未申请当年年休假的，可于次年6月30日前申请休完。逾期仍未休完的，视为员工自动放弃该年休假。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7、公司给员工的年休假超过法定标准的，超出部分作为福利年假。福利年假未休的，员工不得要求公司作出补偿。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员工所休年假，首先应视为法定年假。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8、年休假为带薪假期，按正常工资标准发放。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六、请假制度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1、员工请假，均应在办公平台提前提交《请假申请单》。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2、员工休假必须提前申请。如因紧急情况或突发急病而无法提前请假时，应在休假当天上午8：00通过电话向部门经理请假，并在上班后第一天完成请假审批手续，否则按旷工处理。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3、请假必须由本人亲自办理有关手续，电话请假或委托他人代理手续的视为无效，将按旷工或自动离职处理。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4、请假的核决权限</w:t>
      </w:r>
    </w:p>
    <w:tbl>
      <w:tblPr>
        <w:tblStyle w:val="6"/>
        <w:tblW w:w="75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2520"/>
        <w:gridCol w:w="24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 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3天以内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3天（含）以上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员工请假时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部门经理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总经理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部门经理以上请假时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上级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5"/>
              <w:keepNext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6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6"/>
              </w:rPr>
              <w:t>总经理</w:t>
            </w:r>
          </w:p>
        </w:tc>
      </w:tr>
    </w:tbl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注：</w:t>
      </w:r>
      <w:r>
        <w:rPr>
          <w:rFonts w:hint="eastAsia" w:ascii="微软雅黑" w:hAnsi="微软雅黑" w:eastAsia="微软雅黑" w:cs="微软雅黑"/>
          <w:color w:val="000000"/>
          <w:sz w:val="24"/>
        </w:rPr>
        <w:t>如因主管/经理外出，无法在规定期限内审批签字，可在得到主管本人电话许可后，交由行政人事助理(文员)代为处理，事后补齐书面审批签字。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5、对病假、产假、计划生育假、婚假、丧假等需提供相应有效证明的假别，请假时不能提供有效证明的，可先请事假，但必须在事后2天内补齐有效证明后再作相应处理。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6、本制度其它条款对请假有特殊规定的，优先执行特殊规定；没有特殊规定的，按此一般规定处理。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7、下列情形按旷工处理：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1）休假超期而未另行办理请假手续的；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2）以欺骗方式，或以不真实的请假理由取得批假的；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3）请假未获得批准而自行休假的；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4）制度规定的其它情形。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七、违纪处理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1、在规定时间未打卡或未到岗者，视为迟到；超过30分钟者视为旷工（最小按旷工半天计算）。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未经许可在规定下班时间前离开者，视为早退；早退超过30分钟者，视为旷工（最小按旷工半天计算）。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有正当理由且经核实者，或因公外出者，不按迟到、早退或旷工处理。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2、迟到或早退者，每次扣罚工资50元；旷工者，每次（一天为一次）扣罚工资200元，同时还应按公司奖惩办法进行处理。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3、考勤全勤奖励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员工在一个自然月里无请假、迟到、早退等事项者，视为全勤，公司给予全勤奖励。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4、考勤与绩效奖金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有下列情形时，不再享受年度绩效奖金：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1）当年度旷工超过10天的；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2）病假、事假或其它非正常上岗天数（带薪假期除外）超过60个工作日的；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</w:rPr>
        <w:t>八、附则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1、本制度的解释、修改、废止权归公司行政办。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公司有权对制度进行不定时的修订或补充，员工应按经修订或补充后的内容执行。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2、本制度自总经理签发后生效。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/>
          <w:color w:val="000000"/>
          <w:sz w:val="24"/>
          <w:u w:val="single"/>
        </w:rPr>
        <w:t xml:space="preserve">                    </w:t>
      </w:r>
      <w:r>
        <w:rPr>
          <w:rFonts w:hint="eastAsia" w:ascii="微软雅黑" w:hAnsi="微软雅黑" w:eastAsia="微软雅黑" w:cs="微软雅黑"/>
          <w:b/>
          <w:color w:val="000000"/>
          <w:sz w:val="24"/>
        </w:rPr>
        <w:t>公司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 </w:t>
      </w:r>
    </w:p>
    <w:p>
      <w:pPr>
        <w:pStyle w:val="5"/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签发日期：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</w:rPr>
        <w:t>         </w:t>
      </w:r>
      <w:r>
        <w:rPr>
          <w:rFonts w:hint="eastAsia" w:ascii="微软雅黑" w:hAnsi="微软雅黑" w:eastAsia="微软雅黑" w:cs="微软雅黑"/>
          <w:color w:val="000000"/>
          <w:sz w:val="24"/>
        </w:rPr>
        <w:t>年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</w:rPr>
        <w:t xml:space="preserve">        </w:t>
      </w:r>
      <w:r>
        <w:rPr>
          <w:rFonts w:hint="eastAsia" w:ascii="微软雅黑" w:hAnsi="微软雅黑" w:eastAsia="微软雅黑" w:cs="微软雅黑"/>
          <w:color w:val="000000"/>
          <w:sz w:val="24"/>
        </w:rPr>
        <w:t>月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</w:rPr>
        <w:t xml:space="preserve">        </w:t>
      </w:r>
      <w:r>
        <w:rPr>
          <w:rFonts w:hint="eastAsia" w:ascii="微软雅黑" w:hAnsi="微软雅黑" w:eastAsia="微软雅黑" w:cs="微软雅黑"/>
          <w:color w:val="000000"/>
          <w:sz w:val="24"/>
        </w:rPr>
        <w:t>日</w:t>
      </w:r>
    </w:p>
    <w:sectPr>
      <w:pgMar w:top="283" w:right="567" w:bottom="283" w:left="85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compatSetting w:name="compatibilityMode" w:uri="http://schemas.microsoft.com/office/word" w:val="15"/>
  </w:compat>
  <w:docVars>
    <w:docVar w:name="commondata" w:val="eyJoZGlkIjoiZTE4ODFhZDBmODQzOTQxZjQ2ZDVhMTIzMmZmNjgxNWUifQ=="/>
  </w:docVars>
  <w:rsids>
    <w:rsidRoot w:val="00000000"/>
    <w:rsid w:val="06764D16"/>
    <w:rsid w:val="14C94D8D"/>
    <w:rsid w:val="451A1339"/>
    <w:rsid w:val="57B63E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cs="Times New Roman" w:eastAsiaTheme="minorEastAsia"/>
      <w:sz w:val="24"/>
    </w:rPr>
  </w:style>
  <w:style w:type="paragraph" w:styleId="2">
    <w:name w:val="heading 2"/>
    <w:basedOn w:val="1"/>
    <w:next w:val="1"/>
    <w:qFormat/>
    <w:uiPriority w:val="9"/>
    <w:pPr>
      <w:keepLines/>
      <w:spacing w:before="280" w:beforeAutospacing="0" w:after="280" w:afterAutospacing="0"/>
      <w:jc w:val="center"/>
      <w:outlineLvl w:val="1"/>
    </w:pPr>
    <w:rPr>
      <w:rFonts w:cs="Cambria" w:asciiTheme="majorHAnsi" w:hAnsiTheme="majorHAnsi"/>
      <w:b/>
      <w:color w:val="4F81BD" w:themeColor="accent1"/>
      <w:sz w:val="38"/>
      <w14:textFill>
        <w14:solidFill>
          <w14:schemeClr w14:val="accent1"/>
        </w14:solidFill>
      </w14:textFill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99"/>
    <w:pPr>
      <w:spacing w:before="90" w:beforeAutospacing="0" w:after="0" w:afterAutospacing="0"/>
      <w:jc w:val="left"/>
    </w:pPr>
    <w:rPr>
      <w:sz w:val="24"/>
    </w:rPr>
  </w:style>
  <w:style w:type="table" w:customStyle="1" w:styleId="8">
    <w:name w:val="Table Normal"/>
    <w:autoRedefine/>
    <w:qFormat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focus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0">
    <w:name w:val="focus-hover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1">
    <w:name w:val="mce-edit-focus"/>
    <w:basedOn w:val="1"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2">
    <w:name w:val="mce-i-none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3">
    <w:name w:val="mce-item-anchor"/>
    <w:basedOn w:val="1"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4">
    <w:name w:val="mce-item-table"/>
    <w:basedOn w:val="1"/>
    <w:qFormat/>
    <w:uiPriority w:val="0"/>
    <w:pPr>
      <w:spacing w:before="0" w:beforeAutospacing="0" w:after="0" w:afterAutospacing="0"/>
      <w:ind w:left="-750" w:right="-750"/>
      <w:jc w:val="left"/>
    </w:pPr>
    <w:rPr>
      <w:sz w:val="24"/>
    </w:rPr>
  </w:style>
  <w:style w:type="paragraph" w:customStyle="1" w:styleId="15">
    <w:name w:val="mce-match-marker"/>
    <w:basedOn w:val="1"/>
    <w:autoRedefine/>
    <w:qFormat/>
    <w:uiPriority w:val="0"/>
    <w:pPr>
      <w:spacing w:before="0" w:beforeAutospacing="0" w:after="0" w:afterAutospacing="0"/>
      <w:jc w:val="left"/>
    </w:pPr>
    <w:rPr>
      <w:color w:val="FFFFFF"/>
      <w:sz w:val="24"/>
    </w:rPr>
  </w:style>
  <w:style w:type="paragraph" w:customStyle="1" w:styleId="16">
    <w:name w:val="mce-match-marker-selected"/>
    <w:basedOn w:val="1"/>
    <w:autoRedefine/>
    <w:qFormat/>
    <w:uiPriority w:val="0"/>
    <w:pPr>
      <w:spacing w:before="0" w:beforeAutospacing="0" w:after="0" w:afterAutospacing="0"/>
      <w:jc w:val="left"/>
    </w:pPr>
    <w:rPr>
      <w:color w:val="FFFFFF"/>
      <w:sz w:val="24"/>
    </w:rPr>
  </w:style>
  <w:style w:type="paragraph" w:customStyle="1" w:styleId="17">
    <w:name w:val="mce-nbsp"/>
    <w:basedOn w:val="1"/>
    <w:autoRedefine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8">
    <w:name w:val="mce-object"/>
    <w:basedOn w:val="1"/>
    <w:autoRedefine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19">
    <w:name w:val="mce-pagebreak"/>
    <w:basedOn w:val="1"/>
    <w:autoRedefine/>
    <w:qFormat/>
    <w:uiPriority w:val="0"/>
    <w:pPr>
      <w:spacing w:before="225" w:beforeAutospacing="0" w:after="0" w:afterAutospacing="0"/>
      <w:jc w:val="left"/>
    </w:pPr>
    <w:rPr>
      <w:sz w:val="24"/>
    </w:rPr>
  </w:style>
  <w:style w:type="paragraph" w:customStyle="1" w:styleId="20">
    <w:name w:val="mce-preview-object"/>
    <w:basedOn w:val="1"/>
    <w:autoRedefine/>
    <w:qFormat/>
    <w:uiPriority w:val="0"/>
    <w:pPr>
      <w:spacing w:before="0" w:beforeAutospacing="0" w:after="0" w:afterAutospacing="0" w:line="0" w:lineRule="auto"/>
      <w:jc w:val="left"/>
    </w:pPr>
    <w:rPr>
      <w:sz w:val="24"/>
    </w:rPr>
  </w:style>
  <w:style w:type="paragraph" w:customStyle="1" w:styleId="21">
    <w:name w:val="mce-resize-bar-dragging"/>
    <w:basedOn w:val="1"/>
    <w:autoRedefine/>
    <w:qFormat/>
    <w:uiPriority w:val="0"/>
    <w:pPr>
      <w:shd w:val="clear" w:fill="0000FF"/>
      <w:spacing w:before="0" w:beforeAutospacing="0" w:after="0" w:afterAutospacing="0"/>
      <w:jc w:val="left"/>
    </w:pPr>
    <w:rPr>
      <w:sz w:val="24"/>
      <w:shd w:val="clear" w:fill="0000FF"/>
    </w:rPr>
  </w:style>
  <w:style w:type="paragraph" w:customStyle="1" w:styleId="22">
    <w:name w:val="mce-shy"/>
    <w:basedOn w:val="1"/>
    <w:autoRedefine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23">
    <w:name w:val="mce-spellchecker-grammar"/>
    <w:basedOn w:val="1"/>
    <w:autoRedefine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24">
    <w:name w:val="mce-spellchecker-word"/>
    <w:basedOn w:val="1"/>
    <w:autoRedefine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25">
    <w:name w:val="mce-toc"/>
    <w:basedOn w:val="1"/>
    <w:autoRedefine/>
    <w:qFormat/>
    <w:uiPriority w:val="0"/>
    <w:pPr>
      <w:spacing w:before="0" w:beforeAutospacing="0" w:after="0" w:afterAutospacing="0"/>
      <w:jc w:val="left"/>
    </w:pPr>
    <w:rPr>
      <w:sz w:val="24"/>
    </w:rPr>
  </w:style>
  <w:style w:type="paragraph" w:customStyle="1" w:styleId="26">
    <w:name w:val="text-indent"/>
    <w:basedOn w:val="1"/>
    <w:autoRedefine/>
    <w:qFormat/>
    <w:uiPriority w:val="0"/>
    <w:pPr>
      <w:spacing w:before="0" w:beforeAutospacing="0" w:after="0" w:afterAutospacing="0"/>
      <w:ind w:firstLine="30"/>
      <w:jc w:val="lef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4694</Words>
  <Characters>4758</Characters>
  <Lines>0</Lines>
  <Paragraphs>0</Paragraphs>
  <TotalTime>3</TotalTime>
  <ScaleCrop>false</ScaleCrop>
  <LinksUpToDate>false</LinksUpToDate>
  <CharactersWithSpaces>4821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2017-11-17T12:08:00Z</dcterms:created>
  <dc:creator>Administrator</dc:creator>
  <cp:lastModifiedBy>WPS_1200962782</cp:lastModifiedBy>
  <dcterms:modified xsi:type="dcterms:W3CDTF">2024-04-26T09:31:03Z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78B47A9CBE9F4E00BB2673D9B3D53689</vt:lpwstr>
  </property>
</Properties>
</file>