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CF746">
      <w:pPr>
        <w:pStyle w:val="3"/>
        <w:bidi w:val="0"/>
        <w:rPr>
          <w:rFonts w:hint="eastAsia"/>
        </w:rPr>
      </w:pPr>
      <w:r>
        <w:rPr>
          <w:rFonts w:hint="eastAsia"/>
        </w:rPr>
        <w:t>项目案例：基于 OCR 与大模型的智能视觉数据解析引擎</w:t>
      </w:r>
    </w:p>
    <w:p w14:paraId="1581AB6E">
      <w:pPr>
        <w:pStyle w:val="5"/>
        <w:bidi w:val="0"/>
        <w:rPr>
          <w:rFonts w:hint="eastAsia"/>
        </w:rPr>
      </w:pPr>
      <w:r>
        <w:rPr>
          <w:rFonts w:hint="eastAsia"/>
        </w:rPr>
        <w:t>1. 项目背景与建设单位</w:t>
      </w:r>
    </w:p>
    <w:p w14:paraId="35745003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建设单位： 大连合生九起科技有限公司</w:t>
      </w:r>
    </w:p>
    <w:p w14:paraId="1B9002A5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公司业务： 专注于商品比价系统与电商供应链服务。核心业务依赖于对全网海量 SKU 信息的精准采集、比对与结构化处理。</w:t>
      </w:r>
    </w:p>
    <w:p w14:paraId="18B83C58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项目动因： 在商品比价业务中，大量关键数据（如商品规格、资质认证、促销规则）并非标准文本，而是隐藏在APP 界面截图、商品详情长图等非结构化视觉信息中。传统爬虫无法获取，人工录入成本过高且易出错，亟需一套自动化的视觉解析方案。</w:t>
      </w:r>
    </w:p>
    <w:p w14:paraId="6FFCB46F">
      <w:pPr>
        <w:pStyle w:val="5"/>
        <w:bidi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 核心挑战</w:t>
      </w:r>
    </w:p>
    <w:p w14:paraId="67CA1A1E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非结构化数据难题： 目标数据以图像形式存在，无法直接通过数据库接口获取，必须经过**"图像 -&gt; 文本 -&gt; 结构化数据"**的转换。</w:t>
      </w:r>
    </w:p>
    <w:p w14:paraId="5D122978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反爬与环境限制： 平台反爬机制严格，常规协议爬虫失效，需采用自动化交互获取视觉信息。</w:t>
      </w:r>
    </w:p>
    <w:p w14:paraId="7BF97C5E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成本与效率平衡： 作为比价服务公司，数据采集成本直接影响利润。需在保证识别准确率的前提下，将单次解析成本控制在极致低位。</w:t>
      </w:r>
    </w:p>
    <w:p w14:paraId="35578C27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数据标准化： 识别后的文本杂乱无章，需转化为业务系统可直接使用的标准 JSON 格式。</w:t>
      </w:r>
    </w:p>
    <w:p w14:paraId="4D1CAD1E">
      <w:pPr>
        <w:pStyle w:val="5"/>
        <w:bidi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 技术解决方案（OCR+AI 结构化核心链路）</w:t>
      </w:r>
    </w:p>
    <w:p w14:paraId="61CCB1B3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本项目构建了一套**"自动化交互 + 视觉 OCR+ 大模型语义结构化"的通用解析引擎。虽然原场景输入为 APP 截图，但其核心处理逻辑与 PDF/扫描仪文档解析完全同源**。</w:t>
      </w:r>
    </w:p>
    <w:p w14:paraId="67D61183">
      <w:pPr>
        <w:pStyle w:val="7"/>
        <w:bidi w:val="0"/>
        <w:rPr>
          <w:rFonts w:hint="eastAsia"/>
        </w:rPr>
      </w:pPr>
      <w:r>
        <w:rPr>
          <w:rFonts w:hint="eastAsia"/>
        </w:rPr>
        <w:t>第一层：视觉数据获取（兼容多源输入）</w:t>
      </w:r>
    </w:p>
    <w:p w14:paraId="0D6CE985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原实现： 使用 Appium 自动化控制获取 APP 实时截图。</w:t>
      </w:r>
    </w:p>
    <w:p w14:paraId="0C411C88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技术通用性： 该模块设计为通用图像输入接口。对于扫描仪生成的 PDF 或图片，仅需增加"PDF 转图像"预处理步骤（基于成熟开源库），后续流程无需任何改动。</w:t>
      </w:r>
    </w:p>
    <w:p w14:paraId="63A8DBDB">
      <w:pPr>
        <w:pStyle w:val="7"/>
        <w:bidi w:val="0"/>
        <w:rPr>
          <w:rFonts w:hint="eastAsia"/>
          <w:b/>
        </w:rPr>
      </w:pPr>
      <w:r>
        <w:rPr>
          <w:rFonts w:hint="eastAsia"/>
          <w:b/>
        </w:rPr>
        <w:t>第二层：高精度 OCR 识别（核心能力）</w:t>
      </w:r>
    </w:p>
    <w:p w14:paraId="273A282C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原实现： 集成 OCR 引擎，针对电商场景中的密集文字、倾斜文本、复杂背景进行优化识别。</w:t>
      </w:r>
    </w:p>
    <w:p w14:paraId="44B607E4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技术通用性： OCR 本质是对图像矩阵的文字提取。无论是手机截图还是高清扫描文档，底层算法一致。我们已验证了该引擎在复杂视觉场景下的高准确率，可直接迁移至合同、票据、表单等 PDF 文档识别。</w:t>
      </w:r>
    </w:p>
    <w:p w14:paraId="4450BF28">
      <w:pPr>
        <w:pStyle w:val="7"/>
        <w:bidi w:val="0"/>
        <w:rPr>
          <w:rFonts w:hint="eastAsia"/>
          <w:b/>
        </w:rPr>
      </w:pPr>
      <w:r>
        <w:rPr>
          <w:rFonts w:hint="eastAsia"/>
          <w:b/>
        </w:rPr>
        <w:t>第三层：AI 语义结构化（核心增值）</w:t>
      </w:r>
    </w:p>
    <w:p w14:paraId="42FF8A45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原实现： 接入通义千问大模型，通过 Prompt 工程将 OCR 输出的杂乱文本，清洗并转化为标准 JSON 数据（如自动区分"价格"、"规格"、"有效期"）。</w:t>
      </w:r>
    </w:p>
    <w:p w14:paraId="2668BEBD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技术通用性： 这是本方案的核心竞争力。大模型具备通用的语义理解能力，只需调整 Prompt 模板，即可从商品图片切换至PDF 文档字段提取，实现"识别即理解"。</w:t>
      </w:r>
    </w:p>
    <w:p w14:paraId="21538A76">
      <w:pPr>
        <w:pStyle w:val="7"/>
        <w:bidi w:val="0"/>
        <w:rPr>
          <w:rFonts w:hint="eastAsia"/>
          <w:b/>
        </w:rPr>
      </w:pPr>
      <w:r>
        <w:rPr>
          <w:rFonts w:hint="eastAsia"/>
          <w:b/>
        </w:rPr>
        <w:t>第四层：本地化部署与成本控制</w:t>
      </w:r>
    </w:p>
    <w:p w14:paraId="06AE6179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原实现： 采用本地部署方案，避免高昂的云端 API 调用费用。</w:t>
      </w:r>
    </w:p>
    <w:p w14:paraId="2A55F5FE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技术通用性： 支持私有化部署，确保扫描文档等敏感数据不出域，完全满足企业级安全合规要求。</w:t>
      </w:r>
    </w:p>
    <w:p w14:paraId="7FFA11A4">
      <w:pPr>
        <w:pStyle w:val="5"/>
        <w:bidi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 项目成果（已验证数据）</w:t>
      </w:r>
      <w:bookmarkStart w:id="0" w:name="_GoBack"/>
      <w:bookmarkEnd w:id="0"/>
    </w:p>
    <w:p w14:paraId="6F3208F2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成本极致优化： 通过算法优化与本地部署，将单个 SKU 的全年数据采集与解析成本控制在 4 元人民币/年，远低于行业平均水平。</w:t>
      </w:r>
    </w:p>
    <w:p w14:paraId="39C2525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效率大幅提升： 实现了从"视觉图像"到"数据库结构化存储"的全流程自动化，替代人工肉眼核对，数据处理效率提升 300%。</w:t>
      </w:r>
    </w:p>
    <w:p w14:paraId="476B4D81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数据资产沉淀： 累计完成 320+ 核心客户资料的自动化清洗与录入，建立了标准化的供应链商品数据库，支撑了公司的比价业务稳定运行。</w:t>
      </w:r>
    </w:p>
    <w:p w14:paraId="012CD87B">
      <w:pPr>
        <w:pStyle w:val="5"/>
        <w:bidi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5. 针对贵方项目（PDF/扫描仪场景）的适用性分析</w:t>
      </w:r>
    </w:p>
    <w:p w14:paraId="668DB45E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基于在大连合生九起科技有限公司的落地经验，我们确认该技术方案可无缝迁移至贵方的**"扫描仪/PDF 解析"**需求，具体体现在以下四个维度：</w:t>
      </w:r>
    </w:p>
    <w:p w14:paraId="2E2B8100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第一，输入源高度兼容。 原项目中，我们通过 Appium 获取手机屏幕图像作为输入；而贵方项目输入为扫描仪生成的 PDF 或图像文件。从技术本质看，PDF 文档在解析时通常会被渲染为图像矩阵，这与手机截图在数据形态上完全一致。因此，我们只需增加一个成熟的"PDF 转图像"预处理步骤，后续的视觉解析流程即可完全复用现有引擎，无需重构核心代码。</w:t>
      </w:r>
    </w:p>
    <w:p w14:paraId="38DC8967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第二，OCR 识别核心完全复用。 原项目中，我们的 OCR 引擎已成功应对电商场景下的密集文字、倾斜文本、复杂背景等挑战，识别准确率经过生产环境验证。无论是商品截图还是高清扫描文档，OCR 的底层算法逻辑是通用的。针对贵方的文档类场景，我们仅需对字体类型、表格线识别等细节进行微调，即可快速适配，底层技术栈无需变更。</w:t>
      </w:r>
    </w:p>
    <w:p w14:paraId="6AA9E8DC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第三，AI 结构化能力无缝迁移。 原项目中，我们通过 Prompt 工程指挥大模型从杂乱文本中提取商品 SKU、价格、规格等字段，输出标准 JSON。这一能力的核心是大模型的语义理解能力，而非特定业务字段。对于贵方的合同、票据、表单等 PDF 文档，我们只需更新 Prompt 模板，定义新的字段提取规则，大模型即可快速适应新场景，实现"识别即理解、理解即入库"。</w:t>
      </w:r>
    </w:p>
    <w:p w14:paraId="4E8FB9B3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第四，部署与安全策略完全一致。 原项目采用本地化部署方案，既降低了云端 API 调用成本，又保障了数据隐私。这一策略与贵方对扫描文档等敏感数据"不出域、可审计"的安全要求高度契合。我们支持私有化部署，确保您的核心文档数据在本地闭环处理，完全满足企业级合规要求。</w:t>
      </w:r>
    </w:p>
    <w:p w14:paraId="06678F2A">
      <w:pPr>
        <w:pStyle w:val="5"/>
        <w:bidi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6. 结论</w:t>
      </w:r>
    </w:p>
    <w:p w14:paraId="64FABD9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我们在大连合生九起科技有限公司成功落地的这套**"视觉数据解析引擎"，虽然最初服务于电商比价场景，但其OCR 识别 + AI 结构化的核心技术架构是文档无关（Document-Agnostic）**的。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609020205020404"/>
    <w:charset w:val="00"/>
    <w:family w:val="auto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77B253"/>
    <w:rsid w:val="4BFF9CD0"/>
    <w:rsid w:val="DFFB5F26"/>
    <w:rsid w:val="FD77B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2026-03-17T21:00:00Z</dcterms:created>
  <dc:creator>聂</dc:creator>
  <cp:lastModifiedBy>聂</cp:lastModifiedBy>
  <dcterms:modified xsi:type="dcterms:W3CDTF">2026-03-17T21:06:26Z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755BF78174D9A1015850B9699F1A97A3_41</vt:lpwstr>
  </property>
</Properties>
</file>